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6A22" w14:textId="77777777" w:rsidR="00122C86" w:rsidRPr="00122C86" w:rsidRDefault="00122C86" w:rsidP="00122C86">
      <w:pPr>
        <w:jc w:val="center"/>
        <w:rPr>
          <w:rFonts w:ascii="Arial" w:hAnsi="Arial" w:cs="Arial"/>
          <w:b/>
          <w:bCs/>
        </w:rPr>
      </w:pPr>
      <w:r w:rsidRPr="00122C86">
        <w:rPr>
          <w:rFonts w:ascii="Arial" w:hAnsi="Arial" w:cs="Arial"/>
          <w:b/>
          <w:bCs/>
        </w:rPr>
        <w:t>CANCÚN SERÁ MÁS PRÓSPERO, MODERNO Y CON VISIÓN A FUTURO: ANA PATY PERALTA</w:t>
      </w:r>
    </w:p>
    <w:p w14:paraId="43B5898C" w14:textId="77777777" w:rsidR="00122C86" w:rsidRPr="00122C86" w:rsidRDefault="00122C86" w:rsidP="00122C86">
      <w:pPr>
        <w:jc w:val="both"/>
        <w:rPr>
          <w:rFonts w:ascii="Arial" w:hAnsi="Arial" w:cs="Arial"/>
        </w:rPr>
      </w:pPr>
    </w:p>
    <w:p w14:paraId="266A889E" w14:textId="2CF5925A" w:rsidR="00122C86" w:rsidRPr="00122C86" w:rsidRDefault="00122C86" w:rsidP="00122C86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122C86">
        <w:rPr>
          <w:rFonts w:ascii="Arial" w:hAnsi="Arial" w:cs="Arial"/>
        </w:rPr>
        <w:t>Colocan primera piedra de dos hoteles de Grupo Posadas en Cancún</w:t>
      </w:r>
    </w:p>
    <w:p w14:paraId="6007D72F" w14:textId="77777777" w:rsidR="00122C86" w:rsidRPr="00122C86" w:rsidRDefault="00122C86" w:rsidP="00122C86">
      <w:pPr>
        <w:jc w:val="both"/>
        <w:rPr>
          <w:rFonts w:ascii="Arial" w:hAnsi="Arial" w:cs="Arial"/>
        </w:rPr>
      </w:pPr>
    </w:p>
    <w:p w14:paraId="27D71259" w14:textId="77777777" w:rsidR="00122C86" w:rsidRPr="00122C86" w:rsidRDefault="00122C86" w:rsidP="00122C86">
      <w:pPr>
        <w:jc w:val="both"/>
        <w:rPr>
          <w:rFonts w:ascii="Arial" w:hAnsi="Arial" w:cs="Arial"/>
        </w:rPr>
      </w:pPr>
      <w:r w:rsidRPr="00122C86">
        <w:rPr>
          <w:rFonts w:ascii="Arial" w:hAnsi="Arial" w:cs="Arial"/>
          <w:b/>
          <w:bCs/>
        </w:rPr>
        <w:t>Cancún, Q. R., a 05 de septiembre de 2023.-</w:t>
      </w:r>
      <w:r w:rsidRPr="00122C86">
        <w:rPr>
          <w:rFonts w:ascii="Arial" w:hAnsi="Arial" w:cs="Arial"/>
        </w:rPr>
        <w:t xml:space="preserve"> La </w:t>
      </w:r>
      <w:proofErr w:type="gramStart"/>
      <w:r w:rsidRPr="00122C86">
        <w:rPr>
          <w:rFonts w:ascii="Arial" w:hAnsi="Arial" w:cs="Arial"/>
        </w:rPr>
        <w:t>Presidenta</w:t>
      </w:r>
      <w:proofErr w:type="gramEnd"/>
      <w:r w:rsidRPr="00122C86">
        <w:rPr>
          <w:rFonts w:ascii="Arial" w:hAnsi="Arial" w:cs="Arial"/>
        </w:rPr>
        <w:t xml:space="preserve"> Municipal de Benito Juárez, Ana Paty Peralta, en su calidad de anfitriona en Cancún, acompañó a la gobernadora Mara Lezama, a la colocación de la primera piedra y develación de placa conmemorativa de dos hoteles próximos a construirse en el municipio, lo cual demuestra que la ciudad mantiene gran potencial para las inversiones, consolidándose como destino líder de México y Latinoamérica. </w:t>
      </w:r>
    </w:p>
    <w:p w14:paraId="00E7A5DF" w14:textId="77777777" w:rsidR="00122C86" w:rsidRPr="00122C86" w:rsidRDefault="00122C86" w:rsidP="00122C86">
      <w:pPr>
        <w:jc w:val="both"/>
        <w:rPr>
          <w:rFonts w:ascii="Arial" w:hAnsi="Arial" w:cs="Arial"/>
        </w:rPr>
      </w:pPr>
    </w:p>
    <w:p w14:paraId="51D2FEB4" w14:textId="77777777" w:rsidR="00122C86" w:rsidRPr="00122C86" w:rsidRDefault="00122C86" w:rsidP="00122C86">
      <w:pPr>
        <w:jc w:val="both"/>
        <w:rPr>
          <w:rFonts w:ascii="Arial" w:hAnsi="Arial" w:cs="Arial"/>
        </w:rPr>
      </w:pPr>
      <w:r w:rsidRPr="00122C86">
        <w:rPr>
          <w:rFonts w:ascii="Arial" w:hAnsi="Arial" w:cs="Arial"/>
        </w:rPr>
        <w:t xml:space="preserve">“Esta colocación de la primera piedra del Live Aqua Riviera Cancún y Grand Fiesta Americana Riviera Cancún </w:t>
      </w:r>
      <w:proofErr w:type="spellStart"/>
      <w:r w:rsidRPr="00122C86">
        <w:rPr>
          <w:rFonts w:ascii="Arial" w:hAnsi="Arial" w:cs="Arial"/>
        </w:rPr>
        <w:t>All</w:t>
      </w:r>
      <w:proofErr w:type="spellEnd"/>
      <w:r w:rsidRPr="00122C86">
        <w:rPr>
          <w:rFonts w:ascii="Arial" w:hAnsi="Arial" w:cs="Arial"/>
        </w:rPr>
        <w:t xml:space="preserve"> Inclusive Resort &amp; Spa, se suma a los más de 43 mil cuartos de hoteles que tenemos en nuestra ciudad y es una muestra más de éxito que se tiene que traducir en prosperidad compartida a las familias cancunenses”, expresó la Primera Autoridad Municipal durante su intervención en este importante hecho de transformación.</w:t>
      </w:r>
    </w:p>
    <w:p w14:paraId="26821D0E" w14:textId="77777777" w:rsidR="00122C86" w:rsidRPr="00122C86" w:rsidRDefault="00122C86" w:rsidP="00122C86">
      <w:pPr>
        <w:jc w:val="both"/>
        <w:rPr>
          <w:rFonts w:ascii="Arial" w:hAnsi="Arial" w:cs="Arial"/>
        </w:rPr>
      </w:pPr>
    </w:p>
    <w:p w14:paraId="68A162F9" w14:textId="77777777" w:rsidR="00122C86" w:rsidRPr="00122C86" w:rsidRDefault="00122C86" w:rsidP="00122C86">
      <w:pPr>
        <w:jc w:val="both"/>
        <w:rPr>
          <w:rFonts w:ascii="Arial" w:hAnsi="Arial" w:cs="Arial"/>
        </w:rPr>
      </w:pPr>
      <w:r w:rsidRPr="00122C86">
        <w:rPr>
          <w:rFonts w:ascii="Arial" w:hAnsi="Arial" w:cs="Arial"/>
        </w:rPr>
        <w:t>Además, estos nuevos hoteles, afirmó, llegan en un momento muy importante para la transformación de Cancún, gracias al esfuerzo de la iniciativa privada, sociedad civil, empresarios y ciudadanía, impulsados por el Nuevo Acuerdo por el Bienestar y Desarrollo de Quintana Roo liderado por la Gobernadora y respaldado por el Gobierno de México.</w:t>
      </w:r>
    </w:p>
    <w:p w14:paraId="125ECFD7" w14:textId="77777777" w:rsidR="00122C86" w:rsidRPr="00122C86" w:rsidRDefault="00122C86" w:rsidP="00122C86">
      <w:pPr>
        <w:jc w:val="both"/>
        <w:rPr>
          <w:rFonts w:ascii="Arial" w:hAnsi="Arial" w:cs="Arial"/>
        </w:rPr>
      </w:pPr>
    </w:p>
    <w:p w14:paraId="5A58155D" w14:textId="77777777" w:rsidR="00122C86" w:rsidRPr="00122C86" w:rsidRDefault="00122C86" w:rsidP="00122C86">
      <w:pPr>
        <w:jc w:val="both"/>
        <w:rPr>
          <w:rFonts w:ascii="Arial" w:hAnsi="Arial" w:cs="Arial"/>
        </w:rPr>
      </w:pPr>
      <w:r w:rsidRPr="00122C86">
        <w:rPr>
          <w:rFonts w:ascii="Arial" w:hAnsi="Arial" w:cs="Arial"/>
        </w:rPr>
        <w:t>En el mismo sentido, la Gobernadora comentó que este acto de inicio de la construcción de los centros de hospedaje significa mayor inversión, empleos, y justicia social para que las personas, impulsando en el destino una mejor calidad de vida, pero sobre todo que Cancún sigue creciendo.</w:t>
      </w:r>
    </w:p>
    <w:p w14:paraId="00387BB6" w14:textId="77777777" w:rsidR="00122C86" w:rsidRPr="00122C86" w:rsidRDefault="00122C86" w:rsidP="00122C86">
      <w:pPr>
        <w:jc w:val="both"/>
        <w:rPr>
          <w:rFonts w:ascii="Arial" w:hAnsi="Arial" w:cs="Arial"/>
        </w:rPr>
      </w:pPr>
    </w:p>
    <w:p w14:paraId="11EEB050" w14:textId="77777777" w:rsidR="00122C86" w:rsidRPr="00122C86" w:rsidRDefault="00122C86" w:rsidP="00122C86">
      <w:pPr>
        <w:jc w:val="both"/>
        <w:rPr>
          <w:rFonts w:ascii="Arial" w:hAnsi="Arial" w:cs="Arial"/>
        </w:rPr>
      </w:pPr>
      <w:r w:rsidRPr="00122C86">
        <w:rPr>
          <w:rFonts w:ascii="Arial" w:hAnsi="Arial" w:cs="Arial"/>
        </w:rPr>
        <w:t>Por su parte, el director de Grupo Posadas, José Carlos Azcárraga, informó que serán dos complejos emblemáticos de Posadas en Quintana Roo; que se prevé podrían abrir para finales del 2026 o mediados del 2027 y los cuales representarán un crecimiento del 25 por ciento en la oferta hotelera.</w:t>
      </w:r>
    </w:p>
    <w:p w14:paraId="0CEEB393" w14:textId="77777777" w:rsidR="00122C86" w:rsidRPr="00122C86" w:rsidRDefault="00122C86" w:rsidP="00122C86">
      <w:pPr>
        <w:jc w:val="both"/>
        <w:rPr>
          <w:rFonts w:ascii="Arial" w:hAnsi="Arial" w:cs="Arial"/>
        </w:rPr>
      </w:pPr>
    </w:p>
    <w:p w14:paraId="3F89D079" w14:textId="25839085" w:rsidR="00E20A6A" w:rsidRPr="00122C86" w:rsidRDefault="00122C86" w:rsidP="00122C86">
      <w:pPr>
        <w:jc w:val="center"/>
        <w:rPr>
          <w:rFonts w:ascii="Arial" w:hAnsi="Arial" w:cs="Arial"/>
        </w:rPr>
      </w:pPr>
      <w:r w:rsidRPr="00122C8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E20A6A" w:rsidRPr="00122C86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A430" w14:textId="77777777" w:rsidR="00900BB3" w:rsidRDefault="00900BB3" w:rsidP="0032752D">
      <w:r>
        <w:separator/>
      </w:r>
    </w:p>
  </w:endnote>
  <w:endnote w:type="continuationSeparator" w:id="0">
    <w:p w14:paraId="67121644" w14:textId="77777777" w:rsidR="00900BB3" w:rsidRDefault="00900BB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1170" w14:textId="77777777" w:rsidR="00900BB3" w:rsidRDefault="00900BB3" w:rsidP="0032752D">
      <w:r>
        <w:separator/>
      </w:r>
    </w:p>
  </w:footnote>
  <w:footnote w:type="continuationSeparator" w:id="0">
    <w:p w14:paraId="14B2D041" w14:textId="77777777" w:rsidR="00900BB3" w:rsidRDefault="00900BB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2725376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A31167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122C86">
            <w:rPr>
              <w:rFonts w:ascii="Gotham" w:hAnsi="Gotham"/>
              <w:b/>
              <w:sz w:val="22"/>
              <w:szCs w:val="22"/>
              <w:lang w:val="es-MX"/>
            </w:rPr>
            <w:t>18</w:t>
          </w:r>
        </w:p>
        <w:p w14:paraId="2564202F" w14:textId="7D390B56" w:rsidR="00F605F9" w:rsidRPr="00E068A5" w:rsidRDefault="00387DE6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122C86">
            <w:rPr>
              <w:rFonts w:ascii="Gotham" w:hAnsi="Gotham"/>
              <w:sz w:val="22"/>
              <w:szCs w:val="22"/>
              <w:lang w:val="es-MX"/>
            </w:rPr>
            <w:t>5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9241AD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C4"/>
    <w:multiLevelType w:val="hybridMultilevel"/>
    <w:tmpl w:val="CB2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40B6"/>
    <w:multiLevelType w:val="hybridMultilevel"/>
    <w:tmpl w:val="9CB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0"/>
  </w:num>
  <w:num w:numId="2" w16cid:durableId="1274052153">
    <w:abstractNumId w:val="12"/>
  </w:num>
  <w:num w:numId="3" w16cid:durableId="338195460">
    <w:abstractNumId w:val="6"/>
  </w:num>
  <w:num w:numId="4" w16cid:durableId="1218857078">
    <w:abstractNumId w:val="8"/>
  </w:num>
  <w:num w:numId="5" w16cid:durableId="1715345676">
    <w:abstractNumId w:val="7"/>
  </w:num>
  <w:num w:numId="6" w16cid:durableId="2108303912">
    <w:abstractNumId w:val="17"/>
  </w:num>
  <w:num w:numId="7" w16cid:durableId="1531259114">
    <w:abstractNumId w:val="15"/>
  </w:num>
  <w:num w:numId="8" w16cid:durableId="45028908">
    <w:abstractNumId w:val="11"/>
  </w:num>
  <w:num w:numId="9" w16cid:durableId="775488685">
    <w:abstractNumId w:val="3"/>
  </w:num>
  <w:num w:numId="10" w16cid:durableId="740057818">
    <w:abstractNumId w:val="4"/>
  </w:num>
  <w:num w:numId="11" w16cid:durableId="1588925373">
    <w:abstractNumId w:val="19"/>
  </w:num>
  <w:num w:numId="12" w16cid:durableId="1227108368">
    <w:abstractNumId w:val="0"/>
  </w:num>
  <w:num w:numId="13" w16cid:durableId="153764601">
    <w:abstractNumId w:val="5"/>
  </w:num>
  <w:num w:numId="14" w16cid:durableId="1196310410">
    <w:abstractNumId w:val="14"/>
  </w:num>
  <w:num w:numId="15" w16cid:durableId="1239555506">
    <w:abstractNumId w:val="16"/>
  </w:num>
  <w:num w:numId="16" w16cid:durableId="1138574976">
    <w:abstractNumId w:val="13"/>
  </w:num>
  <w:num w:numId="17" w16cid:durableId="712851833">
    <w:abstractNumId w:val="2"/>
  </w:num>
  <w:num w:numId="18" w16cid:durableId="1039403451">
    <w:abstractNumId w:val="18"/>
  </w:num>
  <w:num w:numId="19" w16cid:durableId="1650555785">
    <w:abstractNumId w:val="20"/>
  </w:num>
  <w:num w:numId="20" w16cid:durableId="1109351603">
    <w:abstractNumId w:val="1"/>
  </w:num>
  <w:num w:numId="21" w16cid:durableId="1573201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B2A95"/>
    <w:rsid w:val="000E0A08"/>
    <w:rsid w:val="000E25B8"/>
    <w:rsid w:val="000F4E74"/>
    <w:rsid w:val="00122C86"/>
    <w:rsid w:val="001634E3"/>
    <w:rsid w:val="0017317E"/>
    <w:rsid w:val="001C113B"/>
    <w:rsid w:val="001C5864"/>
    <w:rsid w:val="001F1ABE"/>
    <w:rsid w:val="002418C3"/>
    <w:rsid w:val="0025661B"/>
    <w:rsid w:val="002567AB"/>
    <w:rsid w:val="00273D89"/>
    <w:rsid w:val="00292447"/>
    <w:rsid w:val="002A2D4F"/>
    <w:rsid w:val="002A33B1"/>
    <w:rsid w:val="002A56CB"/>
    <w:rsid w:val="002C155E"/>
    <w:rsid w:val="0032752D"/>
    <w:rsid w:val="003409B6"/>
    <w:rsid w:val="00387DE6"/>
    <w:rsid w:val="003C03E6"/>
    <w:rsid w:val="003C7954"/>
    <w:rsid w:val="003C7A78"/>
    <w:rsid w:val="00410512"/>
    <w:rsid w:val="00443969"/>
    <w:rsid w:val="004B3D55"/>
    <w:rsid w:val="004D1915"/>
    <w:rsid w:val="00537E86"/>
    <w:rsid w:val="00540F2D"/>
    <w:rsid w:val="005423C8"/>
    <w:rsid w:val="00560F30"/>
    <w:rsid w:val="00565AC8"/>
    <w:rsid w:val="005D5B5A"/>
    <w:rsid w:val="005D66EE"/>
    <w:rsid w:val="005E02D0"/>
    <w:rsid w:val="0067737C"/>
    <w:rsid w:val="00690482"/>
    <w:rsid w:val="006E2BB7"/>
    <w:rsid w:val="006E66F4"/>
    <w:rsid w:val="006F2E84"/>
    <w:rsid w:val="0073739C"/>
    <w:rsid w:val="00742D85"/>
    <w:rsid w:val="007B08EB"/>
    <w:rsid w:val="007D138F"/>
    <w:rsid w:val="007F0CBF"/>
    <w:rsid w:val="007F60F8"/>
    <w:rsid w:val="008306CA"/>
    <w:rsid w:val="008C3CA6"/>
    <w:rsid w:val="008F533E"/>
    <w:rsid w:val="00900BB3"/>
    <w:rsid w:val="009241AD"/>
    <w:rsid w:val="009901D7"/>
    <w:rsid w:val="00997D9F"/>
    <w:rsid w:val="009A6B8F"/>
    <w:rsid w:val="009D2682"/>
    <w:rsid w:val="00A11246"/>
    <w:rsid w:val="00A2715A"/>
    <w:rsid w:val="00A31167"/>
    <w:rsid w:val="00A44EF2"/>
    <w:rsid w:val="00A616E2"/>
    <w:rsid w:val="00A9017A"/>
    <w:rsid w:val="00A909DE"/>
    <w:rsid w:val="00AF483B"/>
    <w:rsid w:val="00B309E2"/>
    <w:rsid w:val="00B309EB"/>
    <w:rsid w:val="00B46AAC"/>
    <w:rsid w:val="00B8258B"/>
    <w:rsid w:val="00BC445F"/>
    <w:rsid w:val="00BD281D"/>
    <w:rsid w:val="00BD5728"/>
    <w:rsid w:val="00BE4626"/>
    <w:rsid w:val="00C050F6"/>
    <w:rsid w:val="00C16B01"/>
    <w:rsid w:val="00C47775"/>
    <w:rsid w:val="00C77210"/>
    <w:rsid w:val="00CA3A8B"/>
    <w:rsid w:val="00D23899"/>
    <w:rsid w:val="00D42475"/>
    <w:rsid w:val="00D91119"/>
    <w:rsid w:val="00D921BC"/>
    <w:rsid w:val="00E1012F"/>
    <w:rsid w:val="00E12FA7"/>
    <w:rsid w:val="00E20A6A"/>
    <w:rsid w:val="00E50515"/>
    <w:rsid w:val="00E62DCB"/>
    <w:rsid w:val="00E850B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30</cp:revision>
  <dcterms:created xsi:type="dcterms:W3CDTF">2023-05-15T22:38:00Z</dcterms:created>
  <dcterms:modified xsi:type="dcterms:W3CDTF">2023-09-05T22:41:00Z</dcterms:modified>
</cp:coreProperties>
</file>